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408E" w14:textId="11D49FA2" w:rsidR="0000277B" w:rsidRDefault="00EA7434" w:rsidP="006A60C8">
      <w:pPr>
        <w:pStyle w:val="SingleSpace"/>
        <w:jc w:val="center"/>
      </w:pPr>
      <w:r w:rsidRPr="00EA7434">
        <w:rPr>
          <w:highlight w:val="yellow"/>
        </w:rPr>
        <w:t>DATE</w:t>
      </w:r>
      <w:r>
        <w:t xml:space="preserve"> </w:t>
      </w:r>
    </w:p>
    <w:p w14:paraId="5BF25177" w14:textId="77777777" w:rsidR="006A60C8" w:rsidRDefault="006A60C8" w:rsidP="00FD1EDB">
      <w:pPr>
        <w:pStyle w:val="SingleSpace"/>
        <w:jc w:val="center"/>
      </w:pPr>
    </w:p>
    <w:p w14:paraId="7A2C1FD0" w14:textId="3377ACA8" w:rsidR="0000277B" w:rsidRDefault="00B63085">
      <w:pPr>
        <w:pStyle w:val="SingleSpace"/>
      </w:pPr>
      <w:r>
        <w:t>[</w:t>
      </w:r>
      <w:r w:rsidR="004A24C8">
        <w:rPr>
          <w:highlight w:val="yellow"/>
        </w:rPr>
        <w:t>Governor</w:t>
      </w:r>
      <w:r w:rsidR="004A24C8" w:rsidRPr="0053342F">
        <w:rPr>
          <w:highlight w:val="yellow"/>
        </w:rPr>
        <w:t xml:space="preserve">’s </w:t>
      </w:r>
      <w:r w:rsidRPr="0053342F">
        <w:rPr>
          <w:highlight w:val="yellow"/>
        </w:rPr>
        <w:t>Address</w:t>
      </w:r>
      <w:r>
        <w:t>]</w:t>
      </w:r>
    </w:p>
    <w:p w14:paraId="09CD69C0" w14:textId="77777777" w:rsidR="0000277B" w:rsidRDefault="0000277B">
      <w:pPr>
        <w:pStyle w:val="SingleSpace"/>
      </w:pPr>
    </w:p>
    <w:p w14:paraId="285E8F8B" w14:textId="77777777" w:rsidR="007B72C3" w:rsidRDefault="0000277B" w:rsidP="0000277B">
      <w:pPr>
        <w:pStyle w:val="SingleSpace"/>
        <w:ind w:left="720"/>
      </w:pPr>
      <w:r>
        <w:t xml:space="preserve">Re: </w:t>
      </w:r>
      <w:r w:rsidR="002C120A">
        <w:t xml:space="preserve">Distribution of the COVID-19 </w:t>
      </w:r>
      <w:r w:rsidR="008C116F">
        <w:t xml:space="preserve">Vaccine </w:t>
      </w:r>
      <w:r w:rsidR="002C120A">
        <w:t>to</w:t>
      </w:r>
      <w:r w:rsidR="008C116F">
        <w:t xml:space="preserve"> Employees of Essential Businesses </w:t>
      </w:r>
    </w:p>
    <w:p w14:paraId="4EB58217" w14:textId="77777777" w:rsidR="0000277B" w:rsidRDefault="0000277B" w:rsidP="0000277B">
      <w:pPr>
        <w:pStyle w:val="SingleSpace"/>
      </w:pPr>
    </w:p>
    <w:p w14:paraId="244C87D8" w14:textId="334D5CC3" w:rsidR="0000277B" w:rsidRDefault="0000277B" w:rsidP="0000277B">
      <w:pPr>
        <w:pStyle w:val="SingleSpace"/>
      </w:pPr>
      <w:r>
        <w:t xml:space="preserve">Dear </w:t>
      </w:r>
      <w:r w:rsidR="00B63085">
        <w:t>[</w:t>
      </w:r>
      <w:r w:rsidR="00B63085" w:rsidRPr="0053342F">
        <w:rPr>
          <w:highlight w:val="yellow"/>
        </w:rPr>
        <w:t>Gov</w:t>
      </w:r>
      <w:r w:rsidR="00B3760D" w:rsidRPr="0053342F">
        <w:rPr>
          <w:highlight w:val="yellow"/>
        </w:rPr>
        <w:t>ernor</w:t>
      </w:r>
      <w:r w:rsidR="00B63085">
        <w:t>]</w:t>
      </w:r>
      <w:r>
        <w:t>,</w:t>
      </w:r>
    </w:p>
    <w:p w14:paraId="27043AFE" w14:textId="77777777" w:rsidR="0000277B" w:rsidRDefault="0000277B" w:rsidP="00F57248">
      <w:pPr>
        <w:pStyle w:val="SingleSpace"/>
        <w:jc w:val="both"/>
      </w:pPr>
    </w:p>
    <w:p w14:paraId="6857EDB9" w14:textId="3BB1CCAA" w:rsidR="0000277B" w:rsidRDefault="0000277B" w:rsidP="00F57248">
      <w:pPr>
        <w:pStyle w:val="SingleSpace"/>
        <w:jc w:val="both"/>
      </w:pPr>
      <w:r>
        <w:tab/>
        <w:t xml:space="preserve">Our </w:t>
      </w:r>
      <w:r w:rsidR="00EA7434">
        <w:t>company</w:t>
      </w:r>
      <w:r>
        <w:t xml:space="preserve">, </w:t>
      </w:r>
      <w:r w:rsidR="00EA7434">
        <w:t xml:space="preserve">a convenience distribution company in </w:t>
      </w:r>
      <w:r w:rsidR="00FA53F1">
        <w:t>[</w:t>
      </w:r>
      <w:r w:rsidR="0053342F" w:rsidRPr="0053342F">
        <w:rPr>
          <w:highlight w:val="yellow"/>
        </w:rPr>
        <w:t>location</w:t>
      </w:r>
      <w:r w:rsidR="00FA53F1">
        <w:t>]</w:t>
      </w:r>
      <w:r>
        <w:t>, app</w:t>
      </w:r>
      <w:r w:rsidR="004A24C8">
        <w:t>reciates</w:t>
      </w:r>
      <w:r>
        <w:t xml:space="preserve"> </w:t>
      </w:r>
      <w:r w:rsidR="00CB6384">
        <w:t>your efforts to</w:t>
      </w:r>
      <w:r>
        <w:t xml:space="preserve"> </w:t>
      </w:r>
      <w:r w:rsidR="002A5024">
        <w:t>devise</w:t>
      </w:r>
      <w:r>
        <w:t xml:space="preserve"> and </w:t>
      </w:r>
      <w:r w:rsidR="002C120A">
        <w:t>implement</w:t>
      </w:r>
      <w:r>
        <w:t xml:space="preserve"> a distribution framework by which </w:t>
      </w:r>
      <w:r w:rsidR="002C120A">
        <w:t>a COVID-19</w:t>
      </w:r>
      <w:r>
        <w:t xml:space="preserve"> vaccine is distributed in </w:t>
      </w:r>
      <w:r w:rsidR="00EA7434">
        <w:t xml:space="preserve">our state in a </w:t>
      </w:r>
      <w:r>
        <w:t xml:space="preserve">fair and </w:t>
      </w:r>
      <w:r w:rsidR="00EA7434">
        <w:t xml:space="preserve">efficient </w:t>
      </w:r>
      <w:r>
        <w:t xml:space="preserve">manner. </w:t>
      </w:r>
      <w:r w:rsidR="00CB6384">
        <w:t xml:space="preserve"> </w:t>
      </w:r>
      <w:r>
        <w:t xml:space="preserve">Our industry is not alone in looking forward to the day when Americans can access a vaccine and eventually return to life as it was before COVID-19. </w:t>
      </w:r>
    </w:p>
    <w:p w14:paraId="1047CF0A" w14:textId="77777777" w:rsidR="0000277B" w:rsidRDefault="0000277B" w:rsidP="00F57248">
      <w:pPr>
        <w:pStyle w:val="SingleSpace"/>
        <w:jc w:val="both"/>
      </w:pPr>
    </w:p>
    <w:p w14:paraId="5EC49110" w14:textId="6BA94F93" w:rsidR="00816870" w:rsidRDefault="0000277B" w:rsidP="00816870">
      <w:pPr>
        <w:pStyle w:val="SingleSpace"/>
        <w:jc w:val="both"/>
      </w:pPr>
      <w:r>
        <w:tab/>
      </w:r>
      <w:r w:rsidR="00807053">
        <w:t>The</w:t>
      </w:r>
      <w:r w:rsidR="00816870">
        <w:t xml:space="preserve"> </w:t>
      </w:r>
      <w:r w:rsidR="00816870" w:rsidRPr="006F396F">
        <w:t>Centers for Disease Control and Prevention (CDC)</w:t>
      </w:r>
      <w:r w:rsidR="00816870">
        <w:t xml:space="preserve"> </w:t>
      </w:r>
      <w:r w:rsidR="00807053">
        <w:t>has created</w:t>
      </w:r>
      <w:r w:rsidR="00816870">
        <w:t xml:space="preserve"> a playbook to </w:t>
      </w:r>
      <w:r w:rsidR="00DD3D24">
        <w:t>assist</w:t>
      </w:r>
      <w:r w:rsidR="00816870">
        <w:t xml:space="preserve"> state and local public health programs as they plan vaccination responses to the pandemic.</w:t>
      </w:r>
      <w:r w:rsidR="00816870">
        <w:rPr>
          <w:rStyle w:val="FootnoteReference"/>
        </w:rPr>
        <w:footnoteReference w:id="1"/>
      </w:r>
      <w:r w:rsidR="00816870">
        <w:t xml:space="preserve">  Consistent with the CDC’s recommendations, we believe that an effective scheme for vaccine distribution requires appropriately prioritizing employees of essential businesses.  The playbook advises that essential workers</w:t>
      </w:r>
      <w:r w:rsidR="00816870" w:rsidRPr="00844495">
        <w:t xml:space="preserve"> of businesses that are part of the critical infrastructure workforce should receive a vaccine as part of </w:t>
      </w:r>
      <w:r w:rsidR="00816870">
        <w:t>Phase 1-B</w:t>
      </w:r>
      <w:r w:rsidR="00816870" w:rsidRPr="00844495">
        <w:t xml:space="preserve"> of </w:t>
      </w:r>
      <w:r w:rsidR="00816870">
        <w:t>a jurisdiction’s</w:t>
      </w:r>
      <w:r w:rsidR="00816870" w:rsidRPr="00844495">
        <w:t xml:space="preserve"> distribution scheme</w:t>
      </w:r>
      <w:r w:rsidR="00816870">
        <w:t xml:space="preserve">. </w:t>
      </w:r>
      <w:r w:rsidR="00883312">
        <w:t xml:space="preserve"> </w:t>
      </w:r>
      <w:r w:rsidR="00816870">
        <w:t>Phase 1-B</w:t>
      </w:r>
      <w:r w:rsidR="00816870" w:rsidRPr="001848B8">
        <w:t xml:space="preserve"> would follow behind only those </w:t>
      </w:r>
      <w:r w:rsidR="00816870">
        <w:t>healthcare personnel</w:t>
      </w:r>
      <w:r w:rsidR="00816870" w:rsidRPr="001848B8">
        <w:t xml:space="preserve"> who are grouped into </w:t>
      </w:r>
      <w:r w:rsidR="00816870">
        <w:t>Phase 1-A</w:t>
      </w:r>
      <w:r w:rsidR="00816870" w:rsidRPr="001848B8">
        <w:t xml:space="preserve">.  </w:t>
      </w:r>
    </w:p>
    <w:p w14:paraId="35FE01A2" w14:textId="77777777" w:rsidR="00816870" w:rsidRDefault="00816870" w:rsidP="00816870">
      <w:pPr>
        <w:pStyle w:val="SingleSpace"/>
        <w:jc w:val="both"/>
      </w:pPr>
    </w:p>
    <w:p w14:paraId="6C917020" w14:textId="664DFA2C" w:rsidR="00816870" w:rsidRDefault="00816870" w:rsidP="00816870">
      <w:pPr>
        <w:pStyle w:val="SingleSpace"/>
        <w:ind w:firstLine="720"/>
        <w:jc w:val="both"/>
      </w:pPr>
      <w:r>
        <w:t>The frontline workers in our industry should receive the vaccine as part of the priority Phase 1-B.  Employees in our industry serve on the front lines of the food distribution system</w:t>
      </w:r>
      <w:r w:rsidR="00B2670E">
        <w:t xml:space="preserve">s </w:t>
      </w:r>
      <w:r>
        <w:t xml:space="preserve">across the country. </w:t>
      </w:r>
      <w:r w:rsidR="00EA7434">
        <w:t>W</w:t>
      </w:r>
      <w:r>
        <w:t xml:space="preserve">e think this is an appropriate classification for our industry’s employees given their necessity to the day-to-day lives of Americans in all walks of life – including first responders. </w:t>
      </w:r>
      <w:r w:rsidR="00EA7434">
        <w:t xml:space="preserve">Restocking of </w:t>
      </w:r>
      <w:r>
        <w:t xml:space="preserve">food and convenience items </w:t>
      </w:r>
      <w:r w:rsidR="00EA7434">
        <w:t xml:space="preserve">to our customers </w:t>
      </w:r>
      <w:r>
        <w:t xml:space="preserve">allows for quick shopping trips for American consumers.  This is also helpful for first responders, especially because </w:t>
      </w:r>
      <w:r w:rsidR="00EA7434">
        <w:t xml:space="preserve">our customer’s stores </w:t>
      </w:r>
      <w:r>
        <w:t xml:space="preserve">are typically the only ones open extended hours (or 24 hours per day) to serve their needs.  </w:t>
      </w:r>
    </w:p>
    <w:p w14:paraId="22877862" w14:textId="77777777" w:rsidR="00816870" w:rsidRDefault="00816870" w:rsidP="00816870">
      <w:pPr>
        <w:pStyle w:val="SingleSpace"/>
        <w:ind w:firstLine="720"/>
        <w:jc w:val="both"/>
      </w:pPr>
    </w:p>
    <w:p w14:paraId="42220BB6" w14:textId="64AFFAA3" w:rsidR="00816870" w:rsidRDefault="00837417" w:rsidP="00816870">
      <w:pPr>
        <w:pStyle w:val="SingleSpace"/>
        <w:ind w:firstLine="720"/>
        <w:jc w:val="both"/>
      </w:pPr>
      <w:r>
        <w:t>The</w:t>
      </w:r>
      <w:r w:rsidR="00816870">
        <w:t xml:space="preserve"> CDC</w:t>
      </w:r>
      <w:r>
        <w:t xml:space="preserve"> partnered with</w:t>
      </w:r>
      <w:r w:rsidR="00816870">
        <w:t xml:space="preserve"> the National Institutes of Health and the National Academies of Sciences, Engineering, and Medicine </w:t>
      </w:r>
      <w:r w:rsidR="00234964">
        <w:t>to determine</w:t>
      </w:r>
      <w:r w:rsidR="00816870">
        <w:t xml:space="preserve"> critical populations for COVID-19 vaccination.  </w:t>
      </w:r>
      <w:r w:rsidR="00816870" w:rsidDel="00DC230D">
        <w:t>The National Academies issued a report in October recommending that frontline workers of</w:t>
      </w:r>
      <w:r w:rsidR="00816870">
        <w:t xml:space="preserve"> essential</w:t>
      </w:r>
      <w:r w:rsidR="00816870" w:rsidDel="00DC230D">
        <w:t xml:space="preserve"> businesses should receive </w:t>
      </w:r>
      <w:r w:rsidR="00816870">
        <w:t>second-highest priority in</w:t>
      </w:r>
      <w:r w:rsidR="00816870" w:rsidDel="00DC230D">
        <w:t xml:space="preserve"> vaccine distribution.</w:t>
      </w:r>
      <w:r w:rsidR="00816870">
        <w:rPr>
          <w:rStyle w:val="FootnoteReference"/>
        </w:rPr>
        <w:footnoteReference w:id="2"/>
      </w:r>
      <w:r w:rsidR="00816870">
        <w:t xml:space="preserve">  It notes that the workforce in our industry are people “whose work is vital to the functioning of society and the economy,” and who also face a substantially higher risk of exposure to the virus.      </w:t>
      </w:r>
    </w:p>
    <w:p w14:paraId="6AA85001" w14:textId="77777777" w:rsidR="00816870" w:rsidRDefault="00816870" w:rsidP="000B061A">
      <w:pPr>
        <w:pStyle w:val="SingleSpace"/>
        <w:jc w:val="both"/>
      </w:pPr>
    </w:p>
    <w:p w14:paraId="561219F1" w14:textId="5A740F0C" w:rsidR="00816870" w:rsidRDefault="00816870" w:rsidP="00816870">
      <w:pPr>
        <w:pStyle w:val="SingleSpace"/>
        <w:ind w:firstLine="720"/>
        <w:jc w:val="both"/>
      </w:pPr>
      <w:r>
        <w:t>The Department of Homeland Security’s Cybersecurity and Infrastructure Security Agency recognized early on the importance of our industry</w:t>
      </w:r>
      <w:r w:rsidR="00E57164">
        <w:t xml:space="preserve">. </w:t>
      </w:r>
      <w:r>
        <w:t>In the deployment of a vaccine to protect Americans from COVID-19, that recognition should be applied to these critical workers.</w:t>
      </w:r>
    </w:p>
    <w:p w14:paraId="3A28D596" w14:textId="5AD2A9AF" w:rsidR="00535F98" w:rsidRDefault="00535F98" w:rsidP="00816870">
      <w:pPr>
        <w:pStyle w:val="SingleSpace"/>
        <w:jc w:val="both"/>
      </w:pPr>
    </w:p>
    <w:p w14:paraId="360AC8C1" w14:textId="55084AC2" w:rsidR="000F7F2F" w:rsidRDefault="00C1682F" w:rsidP="009430A9">
      <w:pPr>
        <w:pStyle w:val="SingleSpace"/>
        <w:ind w:firstLine="720"/>
        <w:jc w:val="both"/>
      </w:pPr>
      <w:r>
        <w:lastRenderedPageBreak/>
        <w:t>Our employees</w:t>
      </w:r>
      <w:r w:rsidRPr="00C1682F">
        <w:t xml:space="preserve"> ha</w:t>
      </w:r>
      <w:r>
        <w:t>ve</w:t>
      </w:r>
      <w:r w:rsidRPr="00C1682F">
        <w:t xml:space="preserve"> put </w:t>
      </w:r>
      <w:r>
        <w:t>themselves</w:t>
      </w:r>
      <w:r w:rsidRPr="00C1682F">
        <w:t xml:space="preserve"> at risk since the beginning of the pandemic, working despite health concerns, and we believe they should be prioritized </w:t>
      </w:r>
      <w:r>
        <w:t>in</w:t>
      </w:r>
      <w:r w:rsidRPr="00C1682F">
        <w:t xml:space="preserve"> vaccine deployment.</w:t>
      </w:r>
      <w:r w:rsidR="009430A9">
        <w:t xml:space="preserve">  </w:t>
      </w:r>
      <w:r w:rsidR="0000277B">
        <w:t xml:space="preserve">We appreciate your consideration of </w:t>
      </w:r>
      <w:r w:rsidR="00F57248">
        <w:t>our comments</w:t>
      </w:r>
      <w:r w:rsidR="000F7F2F">
        <w:t xml:space="preserve"> and sincerely thank you for the hard work </w:t>
      </w:r>
      <w:r w:rsidR="002F3F97">
        <w:t>you have</w:t>
      </w:r>
      <w:r w:rsidR="000F7F2F">
        <w:t xml:space="preserve"> done to </w:t>
      </w:r>
      <w:r w:rsidR="002F3F97">
        <w:t>protect the health of our state</w:t>
      </w:r>
      <w:r w:rsidR="000F7F2F">
        <w:t>.</w:t>
      </w:r>
    </w:p>
    <w:p w14:paraId="56C474FF" w14:textId="77777777" w:rsidR="000F7F2F" w:rsidRDefault="000F7F2F" w:rsidP="00F57248">
      <w:pPr>
        <w:pStyle w:val="SingleSpace"/>
        <w:jc w:val="both"/>
      </w:pPr>
      <w:r>
        <w:t xml:space="preserve"> </w:t>
      </w:r>
    </w:p>
    <w:p w14:paraId="49C92F28" w14:textId="77777777" w:rsidR="0000277B" w:rsidRDefault="0000277B" w:rsidP="0000277B">
      <w:pPr>
        <w:pStyle w:val="SingleSpace"/>
      </w:pPr>
    </w:p>
    <w:p w14:paraId="4622E72D" w14:textId="77777777" w:rsidR="0000277B" w:rsidRDefault="0000277B" w:rsidP="0000277B">
      <w:pPr>
        <w:pStyle w:val="SingleSpace"/>
      </w:pPr>
      <w:r>
        <w:t>Sincerely,</w:t>
      </w:r>
    </w:p>
    <w:p w14:paraId="440B746D" w14:textId="77777777" w:rsidR="0000277B" w:rsidRDefault="002F3F97" w:rsidP="0000277B">
      <w:pPr>
        <w:pStyle w:val="SingleSpace"/>
      </w:pPr>
      <w:r>
        <w:t>[</w:t>
      </w:r>
      <w:r w:rsidRPr="0053342F">
        <w:rPr>
          <w:highlight w:val="yellow"/>
        </w:rPr>
        <w:t>____________</w:t>
      </w:r>
      <w:r>
        <w:t>]</w:t>
      </w:r>
    </w:p>
    <w:p w14:paraId="067E5397" w14:textId="77777777" w:rsidR="004A24C8" w:rsidRDefault="004A24C8" w:rsidP="0000277B">
      <w:pPr>
        <w:pStyle w:val="SingleSpace"/>
      </w:pPr>
    </w:p>
    <w:p w14:paraId="3759811A" w14:textId="77777777" w:rsidR="004A24C8" w:rsidRDefault="004A24C8" w:rsidP="0000277B">
      <w:pPr>
        <w:pStyle w:val="SingleSpace"/>
      </w:pPr>
    </w:p>
    <w:p w14:paraId="7FBA9397" w14:textId="77777777" w:rsidR="004A24C8" w:rsidRDefault="004A24C8" w:rsidP="0000277B">
      <w:pPr>
        <w:pStyle w:val="SingleSpace"/>
      </w:pPr>
    </w:p>
    <w:p w14:paraId="33BCFD32" w14:textId="77777777" w:rsidR="004A24C8" w:rsidRDefault="004A24C8" w:rsidP="0000277B">
      <w:pPr>
        <w:pStyle w:val="SingleSpace"/>
      </w:pPr>
    </w:p>
    <w:p w14:paraId="744A2C05" w14:textId="1B775FCF" w:rsidR="004A24C8" w:rsidRDefault="004A24C8" w:rsidP="0000277B">
      <w:pPr>
        <w:pStyle w:val="SingleSpace"/>
      </w:pPr>
      <w:r>
        <w:t>cc: [</w:t>
      </w:r>
      <w:r w:rsidR="005B58AF">
        <w:t>S</w:t>
      </w:r>
      <w:r>
        <w:t xml:space="preserve">tate </w:t>
      </w:r>
      <w:r w:rsidR="005B58AF">
        <w:t>H</w:t>
      </w:r>
      <w:r>
        <w:t xml:space="preserve">ealth </w:t>
      </w:r>
      <w:r w:rsidR="005B58AF">
        <w:t>D</w:t>
      </w:r>
      <w:r>
        <w:t>epartment]</w:t>
      </w:r>
    </w:p>
    <w:sectPr w:rsidR="004A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1DF8" w14:textId="77777777" w:rsidR="00CA39AC" w:rsidRDefault="00CA39AC" w:rsidP="000F7F2F">
      <w:r>
        <w:separator/>
      </w:r>
    </w:p>
  </w:endnote>
  <w:endnote w:type="continuationSeparator" w:id="0">
    <w:p w14:paraId="460CF3D7" w14:textId="77777777" w:rsidR="00CA39AC" w:rsidRDefault="00CA39AC" w:rsidP="000F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3D908" w14:textId="77777777" w:rsidR="00CA39AC" w:rsidRDefault="00CA39AC" w:rsidP="000F7F2F">
      <w:r>
        <w:separator/>
      </w:r>
    </w:p>
  </w:footnote>
  <w:footnote w:type="continuationSeparator" w:id="0">
    <w:p w14:paraId="245042CF" w14:textId="77777777" w:rsidR="00CA39AC" w:rsidRDefault="00CA39AC" w:rsidP="000F7F2F">
      <w:r>
        <w:continuationSeparator/>
      </w:r>
    </w:p>
  </w:footnote>
  <w:footnote w:id="1">
    <w:p w14:paraId="0F7A1BC1" w14:textId="18CCE6FA" w:rsidR="00816870" w:rsidRDefault="00816870" w:rsidP="00816870">
      <w:pPr>
        <w:pStyle w:val="FootnoteText"/>
      </w:pPr>
      <w:r>
        <w:rPr>
          <w:rStyle w:val="FootnoteReference"/>
        </w:rPr>
        <w:footnoteRef/>
      </w:r>
      <w:r>
        <w:t xml:space="preserve"> Centers for Disease Control and Prevention, </w:t>
      </w:r>
      <w:r w:rsidRPr="003177D4">
        <w:rPr>
          <w:i/>
        </w:rPr>
        <w:t>COVID-19 Vaccination Program Interim Playbook for Jurisdiction Operations – Version 2.0</w:t>
      </w:r>
      <w:r>
        <w:t xml:space="preserve">, U.S. Department of Health and Human Services (Oct. 29, 2020), </w:t>
      </w:r>
      <w:hyperlink r:id="rId1" w:history="1">
        <w:r w:rsidRPr="0031050B">
          <w:rPr>
            <w:rStyle w:val="Hyperlink"/>
          </w:rPr>
          <w:t>https://www.cdc.gov/vaccines/imz-managers/downloads/COVID-19-Vaccination-Program-Interim_Playbook.pdf</w:t>
        </w:r>
      </w:hyperlink>
      <w:r>
        <w:t>.</w:t>
      </w:r>
    </w:p>
    <w:p w14:paraId="07C5D320" w14:textId="77777777" w:rsidR="00816870" w:rsidRDefault="00816870" w:rsidP="00816870">
      <w:pPr>
        <w:pStyle w:val="FootnoteText"/>
      </w:pPr>
    </w:p>
  </w:footnote>
  <w:footnote w:id="2">
    <w:p w14:paraId="5A876F7D" w14:textId="77777777" w:rsidR="00816870" w:rsidRDefault="00816870" w:rsidP="008168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AB1">
        <w:t>National Academies of Sciences, Engineering, and Medicine</w:t>
      </w:r>
      <w:r>
        <w:t xml:space="preserve">, </w:t>
      </w:r>
      <w:r w:rsidRPr="00EB2AB1">
        <w:rPr>
          <w:i/>
          <w:iCs/>
        </w:rPr>
        <w:t>Framework for equitable allocation of COVID-19 vaccine</w:t>
      </w:r>
      <w:r>
        <w:t>,</w:t>
      </w:r>
      <w:r w:rsidRPr="00EB2AB1">
        <w:t xml:space="preserve"> Washington, DC: The National</w:t>
      </w:r>
      <w:r>
        <w:t xml:space="preserve"> </w:t>
      </w:r>
      <w:r w:rsidRPr="00EB2AB1">
        <w:t>Academies Press</w:t>
      </w:r>
      <w:r>
        <w:t xml:space="preserve"> (Oct. 2, 2020),</w:t>
      </w:r>
      <w:r w:rsidRPr="00EB2AB1">
        <w:t xml:space="preserve"> https://doi.org/10.17226/25917.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9A3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C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20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62E8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1E34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6F4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1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9C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CFE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F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8A2282"/>
    <w:multiLevelType w:val="multilevel"/>
    <w:tmpl w:val="E8AE060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7B"/>
    <w:rsid w:val="0000277B"/>
    <w:rsid w:val="00026CD3"/>
    <w:rsid w:val="00056302"/>
    <w:rsid w:val="000B061A"/>
    <w:rsid w:val="000B6964"/>
    <w:rsid w:val="000F2E0D"/>
    <w:rsid w:val="000F39E1"/>
    <w:rsid w:val="000F7F2F"/>
    <w:rsid w:val="001174C7"/>
    <w:rsid w:val="0019318D"/>
    <w:rsid w:val="001A50C1"/>
    <w:rsid w:val="001A6DBD"/>
    <w:rsid w:val="001B3116"/>
    <w:rsid w:val="001B4FA7"/>
    <w:rsid w:val="001E48F8"/>
    <w:rsid w:val="001F034C"/>
    <w:rsid w:val="001F4F64"/>
    <w:rsid w:val="002042B1"/>
    <w:rsid w:val="00206CFA"/>
    <w:rsid w:val="00234964"/>
    <w:rsid w:val="002A091A"/>
    <w:rsid w:val="002A0BAE"/>
    <w:rsid w:val="002A29DF"/>
    <w:rsid w:val="002A5024"/>
    <w:rsid w:val="002C120A"/>
    <w:rsid w:val="002F3F97"/>
    <w:rsid w:val="00304EFB"/>
    <w:rsid w:val="00323BDF"/>
    <w:rsid w:val="00323DE0"/>
    <w:rsid w:val="00327E86"/>
    <w:rsid w:val="00350FA5"/>
    <w:rsid w:val="00360DDF"/>
    <w:rsid w:val="00387A8C"/>
    <w:rsid w:val="003C1C71"/>
    <w:rsid w:val="003D7D1F"/>
    <w:rsid w:val="003E3809"/>
    <w:rsid w:val="003F6A78"/>
    <w:rsid w:val="00465022"/>
    <w:rsid w:val="00470CE2"/>
    <w:rsid w:val="00483E7C"/>
    <w:rsid w:val="004A24C8"/>
    <w:rsid w:val="004A39EE"/>
    <w:rsid w:val="004A49F8"/>
    <w:rsid w:val="004F2A2F"/>
    <w:rsid w:val="00506E8C"/>
    <w:rsid w:val="0053342F"/>
    <w:rsid w:val="00534E06"/>
    <w:rsid w:val="00535F98"/>
    <w:rsid w:val="0054474F"/>
    <w:rsid w:val="00556C31"/>
    <w:rsid w:val="005A41A2"/>
    <w:rsid w:val="005B58AF"/>
    <w:rsid w:val="005F4138"/>
    <w:rsid w:val="00601615"/>
    <w:rsid w:val="006347F1"/>
    <w:rsid w:val="006400B7"/>
    <w:rsid w:val="00657327"/>
    <w:rsid w:val="00672A9E"/>
    <w:rsid w:val="00691E67"/>
    <w:rsid w:val="006A60C8"/>
    <w:rsid w:val="006C579A"/>
    <w:rsid w:val="006D6400"/>
    <w:rsid w:val="006E4E83"/>
    <w:rsid w:val="0071525B"/>
    <w:rsid w:val="00773D01"/>
    <w:rsid w:val="00775521"/>
    <w:rsid w:val="007B1B58"/>
    <w:rsid w:val="007B72C3"/>
    <w:rsid w:val="007D4FE2"/>
    <w:rsid w:val="008057A2"/>
    <w:rsid w:val="00807053"/>
    <w:rsid w:val="00816870"/>
    <w:rsid w:val="00837417"/>
    <w:rsid w:val="00864D8F"/>
    <w:rsid w:val="00883312"/>
    <w:rsid w:val="008C116F"/>
    <w:rsid w:val="008E21BA"/>
    <w:rsid w:val="0091033F"/>
    <w:rsid w:val="0092420C"/>
    <w:rsid w:val="0093326F"/>
    <w:rsid w:val="009430A9"/>
    <w:rsid w:val="00947960"/>
    <w:rsid w:val="00962097"/>
    <w:rsid w:val="009E15A7"/>
    <w:rsid w:val="009F0C60"/>
    <w:rsid w:val="00A111DA"/>
    <w:rsid w:val="00A25597"/>
    <w:rsid w:val="00A37856"/>
    <w:rsid w:val="00A64EAC"/>
    <w:rsid w:val="00A65B26"/>
    <w:rsid w:val="00AB3AF6"/>
    <w:rsid w:val="00AB425E"/>
    <w:rsid w:val="00AD21D4"/>
    <w:rsid w:val="00AE29E9"/>
    <w:rsid w:val="00B2628B"/>
    <w:rsid w:val="00B2670E"/>
    <w:rsid w:val="00B34695"/>
    <w:rsid w:val="00B3760D"/>
    <w:rsid w:val="00B63085"/>
    <w:rsid w:val="00B762C2"/>
    <w:rsid w:val="00B774BD"/>
    <w:rsid w:val="00BD67BC"/>
    <w:rsid w:val="00C00E11"/>
    <w:rsid w:val="00C02D02"/>
    <w:rsid w:val="00C1682F"/>
    <w:rsid w:val="00C63662"/>
    <w:rsid w:val="00C80D16"/>
    <w:rsid w:val="00C92E8A"/>
    <w:rsid w:val="00CA39AC"/>
    <w:rsid w:val="00CB6384"/>
    <w:rsid w:val="00CD1870"/>
    <w:rsid w:val="00D11482"/>
    <w:rsid w:val="00D1316B"/>
    <w:rsid w:val="00D5529D"/>
    <w:rsid w:val="00DA79BE"/>
    <w:rsid w:val="00DD2A63"/>
    <w:rsid w:val="00DD3D24"/>
    <w:rsid w:val="00E030F9"/>
    <w:rsid w:val="00E11E91"/>
    <w:rsid w:val="00E349D0"/>
    <w:rsid w:val="00E353E4"/>
    <w:rsid w:val="00E4355A"/>
    <w:rsid w:val="00E57164"/>
    <w:rsid w:val="00E759C6"/>
    <w:rsid w:val="00EA7434"/>
    <w:rsid w:val="00EB2AB1"/>
    <w:rsid w:val="00F45A79"/>
    <w:rsid w:val="00F57248"/>
    <w:rsid w:val="00F705D6"/>
    <w:rsid w:val="00F96908"/>
    <w:rsid w:val="00FA53F1"/>
    <w:rsid w:val="00FD1EDB"/>
    <w:rsid w:val="00FE7873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D38C"/>
  <w15:chartTrackingRefBased/>
  <w15:docId w15:val="{4DBD09AC-1557-46B4-8C9E-587CFE51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numPr>
        <w:numId w:val="37"/>
      </w:numPr>
      <w:spacing w:after="240"/>
      <w:outlineLvl w:val="0"/>
    </w:pPr>
    <w:rPr>
      <w:bCs/>
      <w:kern w:val="32"/>
      <w:szCs w:val="32"/>
    </w:rPr>
  </w:style>
  <w:style w:type="paragraph" w:styleId="Heading2">
    <w:name w:val="heading 2"/>
    <w:basedOn w:val="Normal"/>
    <w:link w:val="Heading2Char"/>
    <w:qFormat/>
    <w:pPr>
      <w:numPr>
        <w:ilvl w:val="1"/>
        <w:numId w:val="37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link w:val="Heading3Char"/>
    <w:qFormat/>
    <w:pPr>
      <w:numPr>
        <w:ilvl w:val="2"/>
        <w:numId w:val="37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37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pPr>
      <w:numPr>
        <w:ilvl w:val="4"/>
        <w:numId w:val="37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pPr>
      <w:numPr>
        <w:ilvl w:val="5"/>
        <w:numId w:val="37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pPr>
      <w:numPr>
        <w:ilvl w:val="6"/>
        <w:numId w:val="37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pPr>
      <w:numPr>
        <w:ilvl w:val="7"/>
        <w:numId w:val="37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qFormat/>
    <w:pPr>
      <w:numPr>
        <w:ilvl w:val="8"/>
        <w:numId w:val="37"/>
      </w:num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e">
    <w:name w:val="Single Space"/>
    <w:basedOn w:val="Normal"/>
    <w:link w:val="SingleSpaceChar"/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character" w:customStyle="1" w:styleId="SingleSpaceChar">
    <w:name w:val="Single Space Char"/>
    <w:basedOn w:val="DefaultParagraphFont"/>
    <w:link w:val="SingleSpace"/>
  </w:style>
  <w:style w:type="character" w:customStyle="1" w:styleId="Heading1Char">
    <w:name w:val="Heading 1 Char"/>
    <w:basedOn w:val="DefaultParagraphFont"/>
    <w:link w:val="Heading1"/>
    <w:rPr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sz w:val="24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Pr>
      <w:rFonts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pPr>
      <w:spacing w:after="24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spacing w:after="240"/>
      <w:ind w:left="1440" w:hanging="72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pacing w:after="240"/>
      <w:ind w:left="0" w:firstLine="72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after="240"/>
      <w:ind w:left="1080" w:right="72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pacing w:after="240"/>
      <w:ind w:left="1800" w:right="1440"/>
    </w:pPr>
  </w:style>
  <w:style w:type="paragraph" w:customStyle="1" w:styleId="DoubleIndent">
    <w:name w:val="Double Indent"/>
    <w:basedOn w:val="SingleSpace"/>
    <w:link w:val="DoubleIndentChar"/>
    <w:qFormat/>
    <w:pPr>
      <w:spacing w:after="240"/>
      <w:ind w:left="1440" w:right="1440"/>
    </w:pPr>
  </w:style>
  <w:style w:type="character" w:customStyle="1" w:styleId="DoubleIndentChar">
    <w:name w:val="Double Indent Char"/>
    <w:basedOn w:val="SingleSpaceChar"/>
    <w:link w:val="DoubleIndent"/>
    <w:rPr>
      <w:sz w:val="24"/>
      <w:szCs w:val="24"/>
    </w:rPr>
  </w:style>
  <w:style w:type="paragraph" w:customStyle="1" w:styleId="DoubleSpace">
    <w:name w:val="Double Space"/>
    <w:basedOn w:val="SingleSpace"/>
    <w:link w:val="DoubleSpaceChar"/>
    <w:qFormat/>
    <w:pPr>
      <w:spacing w:after="240" w:line="480" w:lineRule="auto"/>
      <w:contextualSpacing/>
    </w:pPr>
  </w:style>
  <w:style w:type="character" w:customStyle="1" w:styleId="DoubleSpaceChar">
    <w:name w:val="Double Space Char"/>
    <w:basedOn w:val="SingleSpaceChar"/>
    <w:link w:val="DoubleSpac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24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6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24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60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F2F"/>
  </w:style>
  <w:style w:type="character" w:styleId="FootnoteReference">
    <w:name w:val="footnote reference"/>
    <w:basedOn w:val="DefaultParagraphFont"/>
    <w:uiPriority w:val="99"/>
    <w:semiHidden/>
    <w:unhideWhenUsed/>
    <w:rsid w:val="000F7F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E9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C8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A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6D2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vaccines/imz-managers/downloads/COVID-19-Vaccination-Program-Interim_Play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Ready Blom</dc:creator>
  <cp:lastModifiedBy>Alex Swaim</cp:lastModifiedBy>
  <cp:revision>3</cp:revision>
  <cp:lastPrinted>1900-01-01T07:00:00Z</cp:lastPrinted>
  <dcterms:created xsi:type="dcterms:W3CDTF">2020-12-29T17:12:00Z</dcterms:created>
  <dcterms:modified xsi:type="dcterms:W3CDTF">2020-12-29T21:36:00Z</dcterms:modified>
</cp:coreProperties>
</file>